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0B1B" w14:textId="7CB671E7" w:rsidR="005C3408" w:rsidRPr="005C3408" w:rsidRDefault="005C3408">
      <w:pPr>
        <w:rPr>
          <w:b/>
          <w:bCs/>
        </w:rPr>
      </w:pPr>
      <w:r w:rsidRPr="005C3408">
        <w:rPr>
          <w:b/>
          <w:bCs/>
        </w:rPr>
        <w:t>PROP-OA: data repository: clinical effectiveness paper</w:t>
      </w:r>
    </w:p>
    <w:p w14:paraId="307CD9DE" w14:textId="468CD9E7" w:rsidR="00655207" w:rsidRDefault="00AB5F28">
      <w:r>
        <w:t xml:space="preserve">The files in this repository can be used to reproduce the </w:t>
      </w:r>
      <w:r w:rsidR="002B070D">
        <w:t xml:space="preserve">analysis in the </w:t>
      </w:r>
      <w:r>
        <w:t>clinical effectiveness</w:t>
      </w:r>
      <w:r w:rsidR="002B070D">
        <w:t xml:space="preserve"> paper for </w:t>
      </w:r>
      <w:r>
        <w:t>the PROP-OA trial</w:t>
      </w:r>
    </w:p>
    <w:p w14:paraId="21746B7C" w14:textId="078E4F5E" w:rsidR="00AB5F28" w:rsidRDefault="00AB5F28">
      <w:r>
        <w:t xml:space="preserve">The files are structured by topic, e.g. clinical effectiveness, adverse events etc. and each </w:t>
      </w:r>
      <w:r w:rsidR="00A26707">
        <w:t xml:space="preserve">topic </w:t>
      </w:r>
      <w:r>
        <w:t>contain</w:t>
      </w:r>
      <w:r w:rsidR="00A26707">
        <w:t>s</w:t>
      </w:r>
      <w:r>
        <w:t xml:space="preserve"> the file folders below:</w:t>
      </w:r>
    </w:p>
    <w:tbl>
      <w:tblPr>
        <w:tblStyle w:val="TableGrid"/>
        <w:tblW w:w="0" w:type="auto"/>
        <w:tblLook w:val="04A0" w:firstRow="1" w:lastRow="0" w:firstColumn="1" w:lastColumn="0" w:noHBand="0" w:noVBand="1"/>
      </w:tblPr>
      <w:tblGrid>
        <w:gridCol w:w="1980"/>
        <w:gridCol w:w="7036"/>
      </w:tblGrid>
      <w:tr w:rsidR="00AB5F28" w14:paraId="50CCF3B9" w14:textId="77777777" w:rsidTr="00A26707">
        <w:tc>
          <w:tcPr>
            <w:tcW w:w="1980" w:type="dxa"/>
          </w:tcPr>
          <w:p w14:paraId="536C9F07" w14:textId="281EDFB2" w:rsidR="00AB5F28" w:rsidRPr="00A26707" w:rsidRDefault="00AB5F28">
            <w:pPr>
              <w:rPr>
                <w:b/>
                <w:bCs/>
              </w:rPr>
            </w:pPr>
            <w:r w:rsidRPr="00A26707">
              <w:rPr>
                <w:b/>
                <w:bCs/>
              </w:rPr>
              <w:t>Folder</w:t>
            </w:r>
          </w:p>
        </w:tc>
        <w:tc>
          <w:tcPr>
            <w:tcW w:w="7036" w:type="dxa"/>
          </w:tcPr>
          <w:p w14:paraId="091DA198" w14:textId="7C23FE43" w:rsidR="00AB5F28" w:rsidRPr="00A26707" w:rsidRDefault="00AB5F28">
            <w:pPr>
              <w:rPr>
                <w:b/>
                <w:bCs/>
              </w:rPr>
            </w:pPr>
            <w:r w:rsidRPr="00A26707">
              <w:rPr>
                <w:b/>
                <w:bCs/>
              </w:rPr>
              <w:t>Description</w:t>
            </w:r>
          </w:p>
        </w:tc>
      </w:tr>
      <w:tr w:rsidR="00AB5F28" w14:paraId="5C9A8754" w14:textId="77777777" w:rsidTr="00A26707">
        <w:tc>
          <w:tcPr>
            <w:tcW w:w="1980" w:type="dxa"/>
          </w:tcPr>
          <w:p w14:paraId="61AEE030" w14:textId="3DB35A77" w:rsidR="00AB5F28" w:rsidRDefault="00AB5F28">
            <w:r>
              <w:t>Codebook</w:t>
            </w:r>
          </w:p>
        </w:tc>
        <w:tc>
          <w:tcPr>
            <w:tcW w:w="7036" w:type="dxa"/>
          </w:tcPr>
          <w:p w14:paraId="0CDB856E" w14:textId="3B4C2E13" w:rsidR="00AB5F28" w:rsidRDefault="00AB5F28">
            <w:r>
              <w:t>This directory contains a data dictionary for the file(s) included in this folder</w:t>
            </w:r>
          </w:p>
        </w:tc>
      </w:tr>
      <w:tr w:rsidR="00AB5F28" w14:paraId="25461072" w14:textId="77777777" w:rsidTr="00A26707">
        <w:tc>
          <w:tcPr>
            <w:tcW w:w="1980" w:type="dxa"/>
          </w:tcPr>
          <w:p w14:paraId="2F468E76" w14:textId="5A08270E" w:rsidR="00AB5F28" w:rsidRDefault="00AB5F28">
            <w:r>
              <w:t>Datafile</w:t>
            </w:r>
          </w:p>
        </w:tc>
        <w:tc>
          <w:tcPr>
            <w:tcW w:w="7036" w:type="dxa"/>
          </w:tcPr>
          <w:p w14:paraId="40D422C1" w14:textId="03150B90" w:rsidR="00AB5F28" w:rsidRDefault="00AB5F28">
            <w:r>
              <w:t>This directory contains the data file(s) that have been used for analysis. The analysis was completed in STATA, so the data have been provided in STATA format. The data have also been exported into EXCEL for use by any researcher that does not have a licence for the STATA software</w:t>
            </w:r>
          </w:p>
        </w:tc>
      </w:tr>
      <w:tr w:rsidR="00AB5F28" w14:paraId="74E9A164" w14:textId="77777777" w:rsidTr="00A26707">
        <w:tc>
          <w:tcPr>
            <w:tcW w:w="1980" w:type="dxa"/>
          </w:tcPr>
          <w:p w14:paraId="0BF1A016" w14:textId="174C834F" w:rsidR="00AB5F28" w:rsidRDefault="00AB5F28">
            <w:r>
              <w:t>Syntax</w:t>
            </w:r>
          </w:p>
        </w:tc>
        <w:tc>
          <w:tcPr>
            <w:tcW w:w="7036" w:type="dxa"/>
          </w:tcPr>
          <w:p w14:paraId="4F972816" w14:textId="3CE92A88" w:rsidR="00AB5F28" w:rsidRDefault="00AB5F28">
            <w:r>
              <w:t xml:space="preserve">This directory contains the syntax used to produce the analysis. The syntax explains which data file the syntax should be run on and </w:t>
            </w:r>
            <w:r w:rsidR="00A26707">
              <w:t>the</w:t>
            </w:r>
            <w:r>
              <w:t xml:space="preserve"> table in the paper </w:t>
            </w:r>
            <w:r w:rsidR="00994C57">
              <w:t xml:space="preserve">that </w:t>
            </w:r>
            <w:r>
              <w:t>the analysis is planned to reproduce</w:t>
            </w:r>
            <w:r w:rsidR="00BF46AB">
              <w:t xml:space="preserve">. </w:t>
            </w:r>
            <w:r w:rsidR="00BF46AB" w:rsidRPr="00BF46AB">
              <w:rPr>
                <w:b/>
                <w:bCs/>
              </w:rPr>
              <w:t>It is the syntax file that guides the researcher through the stages of the analysis</w:t>
            </w:r>
            <w:r w:rsidR="00BF46AB">
              <w:t xml:space="preserve"> </w:t>
            </w:r>
          </w:p>
        </w:tc>
      </w:tr>
      <w:tr w:rsidR="00BF46AB" w14:paraId="474C47D4" w14:textId="77777777" w:rsidTr="00A26707">
        <w:tc>
          <w:tcPr>
            <w:tcW w:w="1980" w:type="dxa"/>
          </w:tcPr>
          <w:p w14:paraId="19E26CDA" w14:textId="3E46A3E3" w:rsidR="00BF46AB" w:rsidRDefault="00BF46AB">
            <w:r>
              <w:t>Graph</w:t>
            </w:r>
          </w:p>
        </w:tc>
        <w:tc>
          <w:tcPr>
            <w:tcW w:w="7036" w:type="dxa"/>
          </w:tcPr>
          <w:p w14:paraId="14B1902B" w14:textId="4D3C0C4A" w:rsidR="00BF46AB" w:rsidRDefault="00BF46AB" w:rsidP="00BF46AB">
            <w:r>
              <w:t>The brace adherence and clinical effectiveness folder</w:t>
            </w:r>
            <w:r w:rsidR="009166AF">
              <w:t>s</w:t>
            </w:r>
            <w:r>
              <w:t xml:space="preserve"> also contain a directory called “graphs”. This folder contains any data that was used to generate the graphs in the paper. It also contains .grec files that are used to format the graphs after they have been produced in STATA. The syntax file for analysis should guide the researcher through the order of how to apply the files to produce the graphs of interest in the paper</w:t>
            </w:r>
          </w:p>
          <w:p w14:paraId="1E769C06" w14:textId="7AF48102" w:rsidR="00BF46AB" w:rsidRDefault="00BF46AB"/>
        </w:tc>
      </w:tr>
      <w:tr w:rsidR="00BF46AB" w14:paraId="63562DF7" w14:textId="77777777" w:rsidTr="00A26707">
        <w:tc>
          <w:tcPr>
            <w:tcW w:w="1980" w:type="dxa"/>
          </w:tcPr>
          <w:p w14:paraId="430C72E6" w14:textId="5227AC39" w:rsidR="00BF46AB" w:rsidRDefault="00BF46AB">
            <w:r>
              <w:t>EXCEL</w:t>
            </w:r>
          </w:p>
        </w:tc>
        <w:tc>
          <w:tcPr>
            <w:tcW w:w="7036" w:type="dxa"/>
          </w:tcPr>
          <w:p w14:paraId="4FA0B540" w14:textId="20555BCB" w:rsidR="00BF46AB" w:rsidRDefault="00BF46AB" w:rsidP="00BF46AB">
            <w:r>
              <w:t>The clinical effectiveness folder also contains a subfolder called “EXCEL”. This is used to store an EXCEL file called “Effect Sizes”. This sheet is</w:t>
            </w:r>
            <w:r w:rsidR="00994C57">
              <w:t xml:space="preserve"> a</w:t>
            </w:r>
            <w:r>
              <w:t xml:space="preserve"> separate </w:t>
            </w:r>
            <w:r w:rsidR="00994C57">
              <w:t xml:space="preserve">folder </w:t>
            </w:r>
            <w:r>
              <w:t>because the effect sizes were calculated outside of STATA to allow a range of estimates for the standard deviation to be used in the calculation</w:t>
            </w:r>
          </w:p>
        </w:tc>
      </w:tr>
    </w:tbl>
    <w:p w14:paraId="27F89542" w14:textId="77777777" w:rsidR="00AB5F28" w:rsidRDefault="00AB5F28"/>
    <w:p w14:paraId="4C15A386" w14:textId="7F61F091" w:rsidR="00A26707" w:rsidRDefault="003E6A03" w:rsidP="005C3408">
      <w:pPr>
        <w:jc w:val="both"/>
      </w:pPr>
      <w:r>
        <w:t xml:space="preserve">Note that the repository includes </w:t>
      </w:r>
      <w:r w:rsidR="007E34B4">
        <w:t xml:space="preserve">only </w:t>
      </w:r>
      <w:r>
        <w:t xml:space="preserve">variables that have been derived </w:t>
      </w:r>
      <w:r w:rsidR="007E34B4">
        <w:t>from</w:t>
      </w:r>
      <w:r>
        <w:t xml:space="preserve"> the data and </w:t>
      </w:r>
      <w:r w:rsidR="005C3408">
        <w:t xml:space="preserve">are </w:t>
      </w:r>
      <w:r w:rsidR="00AA193F">
        <w:t xml:space="preserve">directly </w:t>
      </w:r>
      <w:r>
        <w:t xml:space="preserve">included in the analysis. If a researcher requires access to </w:t>
      </w:r>
      <w:r w:rsidR="009166AF">
        <w:t xml:space="preserve">any of the </w:t>
      </w:r>
      <w:r w:rsidR="007E34B4">
        <w:t xml:space="preserve">wider </w:t>
      </w:r>
      <w:r>
        <w:t xml:space="preserve">data </w:t>
      </w:r>
      <w:r w:rsidR="007E34B4">
        <w:t xml:space="preserve">collected </w:t>
      </w:r>
      <w:r>
        <w:t>in the study (</w:t>
      </w:r>
      <w:r w:rsidR="007E34B4">
        <w:t>e.g.</w:t>
      </w:r>
      <w:r>
        <w:t xml:space="preserve"> </w:t>
      </w:r>
      <w:r w:rsidR="007E34B4">
        <w:t>additional data</w:t>
      </w:r>
      <w:r w:rsidR="009166AF">
        <w:t>,</w:t>
      </w:r>
      <w:r w:rsidR="007E34B4">
        <w:t xml:space="preserve"> or </w:t>
      </w:r>
      <w:r>
        <w:t xml:space="preserve">the version </w:t>
      </w:r>
      <w:r w:rsidR="007E34B4">
        <w:t xml:space="preserve">of the variable </w:t>
      </w:r>
      <w:r>
        <w:t xml:space="preserve">before it is coded to be in a form suitable for analysis), then this is available on reasonable request </w:t>
      </w:r>
    </w:p>
    <w:sectPr w:rsidR="00A2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4C9"/>
    <w:rsid w:val="00044665"/>
    <w:rsid w:val="00086C70"/>
    <w:rsid w:val="00172A3D"/>
    <w:rsid w:val="001B4F12"/>
    <w:rsid w:val="00200C3C"/>
    <w:rsid w:val="0023567F"/>
    <w:rsid w:val="002B070D"/>
    <w:rsid w:val="002D3AD0"/>
    <w:rsid w:val="00300D54"/>
    <w:rsid w:val="003262E4"/>
    <w:rsid w:val="0039006E"/>
    <w:rsid w:val="0039057D"/>
    <w:rsid w:val="003A5632"/>
    <w:rsid w:val="003E6A03"/>
    <w:rsid w:val="00436477"/>
    <w:rsid w:val="004B7F03"/>
    <w:rsid w:val="00577C8A"/>
    <w:rsid w:val="005A5B64"/>
    <w:rsid w:val="005C3408"/>
    <w:rsid w:val="00645347"/>
    <w:rsid w:val="006454C9"/>
    <w:rsid w:val="00655207"/>
    <w:rsid w:val="006E51E4"/>
    <w:rsid w:val="00760587"/>
    <w:rsid w:val="007940C0"/>
    <w:rsid w:val="007D438B"/>
    <w:rsid w:val="007E34B4"/>
    <w:rsid w:val="00834006"/>
    <w:rsid w:val="008B289C"/>
    <w:rsid w:val="009166AF"/>
    <w:rsid w:val="00987F8C"/>
    <w:rsid w:val="00992FE2"/>
    <w:rsid w:val="00994C57"/>
    <w:rsid w:val="00A26707"/>
    <w:rsid w:val="00A70D2F"/>
    <w:rsid w:val="00A97EEC"/>
    <w:rsid w:val="00AA193F"/>
    <w:rsid w:val="00AB5F28"/>
    <w:rsid w:val="00AC542E"/>
    <w:rsid w:val="00B03E69"/>
    <w:rsid w:val="00B1688D"/>
    <w:rsid w:val="00BF46AB"/>
    <w:rsid w:val="00BF61BA"/>
    <w:rsid w:val="00C173C7"/>
    <w:rsid w:val="00CF30B4"/>
    <w:rsid w:val="00D26EBF"/>
    <w:rsid w:val="00D62AA9"/>
    <w:rsid w:val="00DA6772"/>
    <w:rsid w:val="00DC5F20"/>
    <w:rsid w:val="00DF4C47"/>
    <w:rsid w:val="00DF7DA8"/>
    <w:rsid w:val="00EB276B"/>
    <w:rsid w:val="00FD3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50C3"/>
  <w15:chartTrackingRefBased/>
  <w15:docId w15:val="{E7AE780C-2CBD-44A9-A557-38E27167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4C9"/>
    <w:rPr>
      <w:rFonts w:eastAsiaTheme="majorEastAsia" w:cstheme="majorBidi"/>
      <w:color w:val="272727" w:themeColor="text1" w:themeTint="D8"/>
    </w:rPr>
  </w:style>
  <w:style w:type="paragraph" w:styleId="Title">
    <w:name w:val="Title"/>
    <w:basedOn w:val="Normal"/>
    <w:next w:val="Normal"/>
    <w:link w:val="TitleChar"/>
    <w:uiPriority w:val="10"/>
    <w:qFormat/>
    <w:rsid w:val="00645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4C9"/>
    <w:pPr>
      <w:spacing w:before="160"/>
      <w:jc w:val="center"/>
    </w:pPr>
    <w:rPr>
      <w:i/>
      <w:iCs/>
      <w:color w:val="404040" w:themeColor="text1" w:themeTint="BF"/>
    </w:rPr>
  </w:style>
  <w:style w:type="character" w:customStyle="1" w:styleId="QuoteChar">
    <w:name w:val="Quote Char"/>
    <w:basedOn w:val="DefaultParagraphFont"/>
    <w:link w:val="Quote"/>
    <w:uiPriority w:val="29"/>
    <w:rsid w:val="006454C9"/>
    <w:rPr>
      <w:i/>
      <w:iCs/>
      <w:color w:val="404040" w:themeColor="text1" w:themeTint="BF"/>
    </w:rPr>
  </w:style>
  <w:style w:type="paragraph" w:styleId="ListParagraph">
    <w:name w:val="List Paragraph"/>
    <w:basedOn w:val="Normal"/>
    <w:uiPriority w:val="34"/>
    <w:qFormat/>
    <w:rsid w:val="006454C9"/>
    <w:pPr>
      <w:ind w:left="720"/>
      <w:contextualSpacing/>
    </w:pPr>
  </w:style>
  <w:style w:type="character" w:styleId="IntenseEmphasis">
    <w:name w:val="Intense Emphasis"/>
    <w:basedOn w:val="DefaultParagraphFont"/>
    <w:uiPriority w:val="21"/>
    <w:qFormat/>
    <w:rsid w:val="006454C9"/>
    <w:rPr>
      <w:i/>
      <w:iCs/>
      <w:color w:val="0F4761" w:themeColor="accent1" w:themeShade="BF"/>
    </w:rPr>
  </w:style>
  <w:style w:type="paragraph" w:styleId="IntenseQuote">
    <w:name w:val="Intense Quote"/>
    <w:basedOn w:val="Normal"/>
    <w:next w:val="Normal"/>
    <w:link w:val="IntenseQuoteChar"/>
    <w:uiPriority w:val="30"/>
    <w:qFormat/>
    <w:rsid w:val="00645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4C9"/>
    <w:rPr>
      <w:i/>
      <w:iCs/>
      <w:color w:val="0F4761" w:themeColor="accent1" w:themeShade="BF"/>
    </w:rPr>
  </w:style>
  <w:style w:type="character" w:styleId="IntenseReference">
    <w:name w:val="Intense Reference"/>
    <w:basedOn w:val="DefaultParagraphFont"/>
    <w:uiPriority w:val="32"/>
    <w:qFormat/>
    <w:rsid w:val="006454C9"/>
    <w:rPr>
      <w:b/>
      <w:bCs/>
      <w:smallCaps/>
      <w:color w:val="0F4761" w:themeColor="accent1" w:themeShade="BF"/>
      <w:spacing w:val="5"/>
    </w:rPr>
  </w:style>
  <w:style w:type="table" w:styleId="TableGrid">
    <w:name w:val="Table Grid"/>
    <w:basedOn w:val="TableNormal"/>
    <w:uiPriority w:val="39"/>
    <w:rsid w:val="00AB5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Nicholls</dc:creator>
  <cp:keywords/>
  <dc:description/>
  <cp:lastModifiedBy>Elaine Nicholls</cp:lastModifiedBy>
  <cp:revision>10</cp:revision>
  <dcterms:created xsi:type="dcterms:W3CDTF">2025-09-14T15:43:00Z</dcterms:created>
  <dcterms:modified xsi:type="dcterms:W3CDTF">2025-09-15T12:55:00Z</dcterms:modified>
</cp:coreProperties>
</file>